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1C45D7" w14:paraId="1CC90C15" w14:textId="77777777" w:rsidTr="00304A59">
        <w:tc>
          <w:tcPr>
            <w:tcW w:w="2263" w:type="dxa"/>
          </w:tcPr>
          <w:p w14:paraId="5F4890AC" w14:textId="77777777" w:rsidR="001C45D7" w:rsidRPr="00392242" w:rsidRDefault="001C45D7" w:rsidP="003922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242">
              <w:rPr>
                <w:rFonts w:ascii="Arial" w:hAnsi="Arial" w:cs="Arial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3544" w:type="dxa"/>
          </w:tcPr>
          <w:p w14:paraId="7DE30C7E" w14:textId="77777777" w:rsidR="001C45D7" w:rsidRPr="00392242" w:rsidRDefault="001C45D7" w:rsidP="003922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242">
              <w:rPr>
                <w:rFonts w:ascii="Arial" w:hAnsi="Arial" w:cs="Arial"/>
                <w:b/>
                <w:bCs/>
                <w:sz w:val="24"/>
                <w:szCs w:val="24"/>
              </w:rPr>
              <w:t>Les défis</w:t>
            </w:r>
          </w:p>
        </w:tc>
        <w:tc>
          <w:tcPr>
            <w:tcW w:w="3255" w:type="dxa"/>
          </w:tcPr>
          <w:p w14:paraId="0A634134" w14:textId="77777777" w:rsidR="001C45D7" w:rsidRPr="00392242" w:rsidRDefault="001C45D7" w:rsidP="003922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242">
              <w:rPr>
                <w:rFonts w:ascii="Arial" w:hAnsi="Arial" w:cs="Arial"/>
                <w:b/>
                <w:bCs/>
                <w:sz w:val="24"/>
                <w:szCs w:val="24"/>
              </w:rPr>
              <w:t>Les réponses apportées aux défis</w:t>
            </w:r>
          </w:p>
        </w:tc>
      </w:tr>
      <w:tr w:rsidR="001C45D7" w14:paraId="7A0A021C" w14:textId="77777777" w:rsidTr="00304A59">
        <w:tc>
          <w:tcPr>
            <w:tcW w:w="2263" w:type="dxa"/>
          </w:tcPr>
          <w:p w14:paraId="67E15133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Carte de l’évolution de la population</w:t>
            </w:r>
          </w:p>
        </w:tc>
        <w:tc>
          <w:tcPr>
            <w:tcW w:w="3544" w:type="dxa"/>
          </w:tcPr>
          <w:p w14:paraId="49F50DFC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Transition démographique</w:t>
            </w:r>
          </w:p>
          <w:p w14:paraId="59264B12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Croissance démographique très forte</w:t>
            </w:r>
          </w:p>
        </w:tc>
        <w:tc>
          <w:tcPr>
            <w:tcW w:w="3255" w:type="dxa"/>
          </w:tcPr>
          <w:p w14:paraId="2D1AD92B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5D7" w14:paraId="213CDA5B" w14:textId="77777777" w:rsidTr="00304A59">
        <w:tc>
          <w:tcPr>
            <w:tcW w:w="2263" w:type="dxa"/>
          </w:tcPr>
          <w:p w14:paraId="6CFFF4EA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Carte des précipitations et des températures</w:t>
            </w:r>
          </w:p>
        </w:tc>
        <w:tc>
          <w:tcPr>
            <w:tcW w:w="3544" w:type="dxa"/>
          </w:tcPr>
          <w:p w14:paraId="3263A1E1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Réchauffement climatique</w:t>
            </w:r>
          </w:p>
        </w:tc>
        <w:tc>
          <w:tcPr>
            <w:tcW w:w="3255" w:type="dxa"/>
          </w:tcPr>
          <w:p w14:paraId="33460BBB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5D7" w14:paraId="05563594" w14:textId="77777777" w:rsidTr="00304A59">
        <w:tc>
          <w:tcPr>
            <w:tcW w:w="2263" w:type="dxa"/>
          </w:tcPr>
          <w:p w14:paraId="36918B3C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PIB Afrique</w:t>
            </w:r>
          </w:p>
        </w:tc>
        <w:tc>
          <w:tcPr>
            <w:tcW w:w="3544" w:type="dxa"/>
          </w:tcPr>
          <w:p w14:paraId="08973CCA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Développement économique ralenti</w:t>
            </w:r>
          </w:p>
        </w:tc>
        <w:tc>
          <w:tcPr>
            <w:tcW w:w="3255" w:type="dxa"/>
          </w:tcPr>
          <w:p w14:paraId="2D03C981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5D7" w14:paraId="667EE5BE" w14:textId="77777777" w:rsidTr="00304A59">
        <w:tc>
          <w:tcPr>
            <w:tcW w:w="2263" w:type="dxa"/>
          </w:tcPr>
          <w:p w14:paraId="57522ED4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Première femme présidente de la Namibie</w:t>
            </w:r>
          </w:p>
        </w:tc>
        <w:tc>
          <w:tcPr>
            <w:tcW w:w="3544" w:type="dxa"/>
          </w:tcPr>
          <w:p w14:paraId="06DB6079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Question de la transition démocratique</w:t>
            </w:r>
          </w:p>
        </w:tc>
        <w:tc>
          <w:tcPr>
            <w:tcW w:w="3255" w:type="dxa"/>
          </w:tcPr>
          <w:p w14:paraId="2910B330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Un espoir pour la population ?</w:t>
            </w:r>
          </w:p>
          <w:p w14:paraId="00B6F8E1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« Hydrogène vert » -&gt; transition énergétique</w:t>
            </w:r>
          </w:p>
          <w:p w14:paraId="06768B4F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Pétrole</w:t>
            </w:r>
          </w:p>
          <w:p w14:paraId="0CCB18B1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Création de 250 000 emplois</w:t>
            </w:r>
          </w:p>
        </w:tc>
      </w:tr>
      <w:tr w:rsidR="001C45D7" w14:paraId="51240E77" w14:textId="77777777" w:rsidTr="00304A59">
        <w:tc>
          <w:tcPr>
            <w:tcW w:w="2263" w:type="dxa"/>
          </w:tcPr>
          <w:p w14:paraId="2D40A7BC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Les gouvernements congolais et zambiens se mettent d’accord pour fabriquer des batteries</w:t>
            </w:r>
          </w:p>
        </w:tc>
        <w:tc>
          <w:tcPr>
            <w:tcW w:w="3544" w:type="dxa"/>
          </w:tcPr>
          <w:p w14:paraId="246FB110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Insertion dans la mondialisation</w:t>
            </w:r>
          </w:p>
        </w:tc>
        <w:tc>
          <w:tcPr>
            <w:tcW w:w="3255" w:type="dxa"/>
          </w:tcPr>
          <w:p w14:paraId="6BE87D83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Création de batterie -&gt; transition environnementale, transition énergétique</w:t>
            </w:r>
          </w:p>
        </w:tc>
      </w:tr>
      <w:tr w:rsidR="001C45D7" w14:paraId="6AC7C440" w14:textId="77777777" w:rsidTr="00304A59">
        <w:tc>
          <w:tcPr>
            <w:tcW w:w="2263" w:type="dxa"/>
          </w:tcPr>
          <w:p w14:paraId="6F4BB914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Madagascar veut réduire le recours au mercure dans les exploitations aurifères artisanales</w:t>
            </w:r>
          </w:p>
        </w:tc>
        <w:tc>
          <w:tcPr>
            <w:tcW w:w="3544" w:type="dxa"/>
          </w:tcPr>
          <w:p w14:paraId="470829E7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 xml:space="preserve">Pollution </w:t>
            </w:r>
          </w:p>
        </w:tc>
        <w:tc>
          <w:tcPr>
            <w:tcW w:w="3255" w:type="dxa"/>
          </w:tcPr>
          <w:p w14:paraId="1F3C63A7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Réduire l’utilisation du mercure pour éviter la contamination des cours d’eau et les maladies pour les humains</w:t>
            </w:r>
          </w:p>
        </w:tc>
      </w:tr>
      <w:tr w:rsidR="001C45D7" w14:paraId="7DC9837B" w14:textId="77777777" w:rsidTr="00304A59">
        <w:tc>
          <w:tcPr>
            <w:tcW w:w="2263" w:type="dxa"/>
          </w:tcPr>
          <w:p w14:paraId="0CC0A923" w14:textId="663DB1EF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Afrique australe : des millions de personnes menacées par la faim alors que la période de soudure démarre</w:t>
            </w:r>
          </w:p>
        </w:tc>
        <w:tc>
          <w:tcPr>
            <w:tcW w:w="3544" w:type="dxa"/>
          </w:tcPr>
          <w:p w14:paraId="56256E1E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Crise alimentaire</w:t>
            </w:r>
          </w:p>
          <w:p w14:paraId="74FE5CE5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Malnutrition</w:t>
            </w:r>
          </w:p>
          <w:p w14:paraId="5D3EC1E3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Problème de financement de l’aide internationale pour l’Afrique, notamment depuis la guerre en Ukraine et l’élection de Donald Trump</w:t>
            </w:r>
          </w:p>
        </w:tc>
        <w:tc>
          <w:tcPr>
            <w:tcW w:w="3255" w:type="dxa"/>
          </w:tcPr>
          <w:p w14:paraId="4BA115AE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Aide du Programme alimentaire mondial de l’ONU</w:t>
            </w:r>
          </w:p>
        </w:tc>
      </w:tr>
      <w:tr w:rsidR="001C45D7" w14:paraId="6A92DC38" w14:textId="77777777" w:rsidTr="00304A59">
        <w:tc>
          <w:tcPr>
            <w:tcW w:w="2263" w:type="dxa"/>
          </w:tcPr>
          <w:p w14:paraId="36C60CA1" w14:textId="4F284FAA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HDF Energy va lancer une centrale en Namibie – France Hydrogène</w:t>
            </w:r>
          </w:p>
        </w:tc>
        <w:tc>
          <w:tcPr>
            <w:tcW w:w="3544" w:type="dxa"/>
          </w:tcPr>
          <w:p w14:paraId="66DF5B92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1C8DD23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« Hydrogène vert »</w:t>
            </w:r>
          </w:p>
          <w:p w14:paraId="31D84D2D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Energie renouvelable</w:t>
            </w:r>
          </w:p>
          <w:p w14:paraId="5215796F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Transition énergétique</w:t>
            </w:r>
          </w:p>
          <w:p w14:paraId="1CE0791C" w14:textId="77777777" w:rsidR="001C45D7" w:rsidRPr="00392242" w:rsidRDefault="001C45D7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392242">
              <w:rPr>
                <w:rFonts w:ascii="Arial" w:hAnsi="Arial" w:cs="Arial"/>
                <w:sz w:val="24"/>
                <w:szCs w:val="24"/>
              </w:rPr>
              <w:t>Ressources renouvelables</w:t>
            </w:r>
          </w:p>
        </w:tc>
      </w:tr>
    </w:tbl>
    <w:p w14:paraId="5E0A2DAC" w14:textId="77777777" w:rsidR="00FD5072" w:rsidRDefault="00FD5072"/>
    <w:sectPr w:rsidR="00FD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D7"/>
    <w:rsid w:val="00075A6B"/>
    <w:rsid w:val="00146704"/>
    <w:rsid w:val="001C45D7"/>
    <w:rsid w:val="00373711"/>
    <w:rsid w:val="00392242"/>
    <w:rsid w:val="00485FEE"/>
    <w:rsid w:val="00DC483C"/>
    <w:rsid w:val="00F1724E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8DCA"/>
  <w15:chartTrackingRefBased/>
  <w15:docId w15:val="{D68EDC51-2994-416E-B2EC-30504D39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D7"/>
  </w:style>
  <w:style w:type="paragraph" w:styleId="Titre1">
    <w:name w:val="heading 1"/>
    <w:basedOn w:val="Normal"/>
    <w:next w:val="Normal"/>
    <w:link w:val="Titre1Car"/>
    <w:uiPriority w:val="9"/>
    <w:qFormat/>
    <w:rsid w:val="001C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5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5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5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5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5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5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5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5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5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5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5D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Tenos Ten</dc:creator>
  <cp:keywords/>
  <dc:description/>
  <cp:lastModifiedBy>Estelle Durand</cp:lastModifiedBy>
  <cp:revision>4</cp:revision>
  <dcterms:created xsi:type="dcterms:W3CDTF">2025-05-28T06:38:00Z</dcterms:created>
  <dcterms:modified xsi:type="dcterms:W3CDTF">2025-05-28T06:40:00Z</dcterms:modified>
</cp:coreProperties>
</file>